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32D" w:rsidRDefault="0063332D" w:rsidP="0063332D">
      <w:pPr>
        <w:pStyle w:val="Balk1"/>
        <w:jc w:val="center"/>
      </w:pPr>
      <w:r>
        <w:t>DERECELİ PUANLAMA ANAHTARI</w:t>
      </w:r>
    </w:p>
    <w:p w:rsidR="0063332D" w:rsidRDefault="0063332D" w:rsidP="0063332D"/>
    <w:tbl>
      <w:tblPr>
        <w:tblStyle w:val="TabloKlavuzu"/>
        <w:tblW w:w="8817" w:type="dxa"/>
        <w:tblLook w:val="04A0"/>
      </w:tblPr>
      <w:tblGrid>
        <w:gridCol w:w="1162"/>
        <w:gridCol w:w="2915"/>
        <w:gridCol w:w="1121"/>
        <w:gridCol w:w="1375"/>
        <w:gridCol w:w="1132"/>
        <w:gridCol w:w="1112"/>
      </w:tblGrid>
      <w:tr w:rsidR="00AB6860" w:rsidTr="00AB6860">
        <w:tc>
          <w:tcPr>
            <w:tcW w:w="1162" w:type="dxa"/>
          </w:tcPr>
          <w:p w:rsidR="00AB6860" w:rsidRDefault="00AB6860" w:rsidP="005532DB">
            <w:r>
              <w:t>Ölçüler</w:t>
            </w:r>
          </w:p>
          <w:p w:rsidR="00AB6860" w:rsidRDefault="00AB6860" w:rsidP="005532DB"/>
        </w:tc>
        <w:tc>
          <w:tcPr>
            <w:tcW w:w="2915" w:type="dxa"/>
          </w:tcPr>
          <w:p w:rsidR="00AB6860" w:rsidRDefault="00AB6860" w:rsidP="001D5440">
            <w:pPr>
              <w:ind w:right="-365"/>
            </w:pPr>
            <w:r>
              <w:t>Mükemmel</w:t>
            </w:r>
          </w:p>
        </w:tc>
        <w:tc>
          <w:tcPr>
            <w:tcW w:w="1121" w:type="dxa"/>
          </w:tcPr>
          <w:p w:rsidR="00AB6860" w:rsidRDefault="00AB6860" w:rsidP="005532DB">
            <w:r>
              <w:t>Yeterli</w:t>
            </w:r>
          </w:p>
        </w:tc>
        <w:tc>
          <w:tcPr>
            <w:tcW w:w="1375" w:type="dxa"/>
          </w:tcPr>
          <w:p w:rsidR="00AB6860" w:rsidRDefault="00AB6860" w:rsidP="005532DB">
            <w:r>
              <w:t>Geliştirilmesi gerekli</w:t>
            </w:r>
          </w:p>
        </w:tc>
        <w:tc>
          <w:tcPr>
            <w:tcW w:w="1132" w:type="dxa"/>
          </w:tcPr>
          <w:p w:rsidR="00AB6860" w:rsidRDefault="00AB6860" w:rsidP="005532DB">
            <w:r>
              <w:t xml:space="preserve">Yetersiz </w:t>
            </w:r>
          </w:p>
        </w:tc>
        <w:tc>
          <w:tcPr>
            <w:tcW w:w="1112" w:type="dxa"/>
          </w:tcPr>
          <w:p w:rsidR="00AB6860" w:rsidRDefault="00AB6860" w:rsidP="005532DB">
            <w:proofErr w:type="gramStart"/>
            <w:r>
              <w:t>puan</w:t>
            </w:r>
            <w:proofErr w:type="gramEnd"/>
          </w:p>
        </w:tc>
      </w:tr>
      <w:tr w:rsidR="00AB6860" w:rsidTr="00AB6860">
        <w:tc>
          <w:tcPr>
            <w:tcW w:w="1162" w:type="dxa"/>
          </w:tcPr>
          <w:p w:rsidR="00AB6860" w:rsidRDefault="00AB6860" w:rsidP="005532DB">
            <w:r>
              <w:t>İçerik</w:t>
            </w:r>
          </w:p>
          <w:p w:rsidR="00AB6860" w:rsidRDefault="00AB6860" w:rsidP="005532DB"/>
        </w:tc>
        <w:tc>
          <w:tcPr>
            <w:tcW w:w="2915" w:type="dxa"/>
          </w:tcPr>
          <w:p w:rsidR="00AB6860" w:rsidRDefault="00AB6860" w:rsidP="005532DB">
            <w:r>
              <w:t>İlk çağdan başlayarak buluş ve icatlar sahipleriyle birlikte yorumlamış.</w:t>
            </w:r>
          </w:p>
        </w:tc>
        <w:tc>
          <w:tcPr>
            <w:tcW w:w="1121" w:type="dxa"/>
          </w:tcPr>
          <w:p w:rsidR="00AB6860" w:rsidRDefault="00AB6860" w:rsidP="005532DB"/>
        </w:tc>
        <w:tc>
          <w:tcPr>
            <w:tcW w:w="1375" w:type="dxa"/>
          </w:tcPr>
          <w:p w:rsidR="00AB6860" w:rsidRDefault="00AB6860" w:rsidP="005532DB"/>
        </w:tc>
        <w:tc>
          <w:tcPr>
            <w:tcW w:w="1132" w:type="dxa"/>
          </w:tcPr>
          <w:p w:rsidR="00AB6860" w:rsidRDefault="00AB6860" w:rsidP="005532DB"/>
        </w:tc>
        <w:tc>
          <w:tcPr>
            <w:tcW w:w="1112" w:type="dxa"/>
          </w:tcPr>
          <w:p w:rsidR="00AB6860" w:rsidRDefault="00AB6860" w:rsidP="005532DB"/>
        </w:tc>
      </w:tr>
      <w:tr w:rsidR="00AB6860" w:rsidTr="00AB6860">
        <w:tc>
          <w:tcPr>
            <w:tcW w:w="1162" w:type="dxa"/>
          </w:tcPr>
          <w:p w:rsidR="00AB6860" w:rsidRDefault="00AB6860" w:rsidP="005532DB">
            <w:r>
              <w:t>Zaman ve kronolojiyi algılama</w:t>
            </w:r>
          </w:p>
        </w:tc>
        <w:tc>
          <w:tcPr>
            <w:tcW w:w="2915" w:type="dxa"/>
          </w:tcPr>
          <w:p w:rsidR="00AB6860" w:rsidRDefault="00AB6860" w:rsidP="005532DB">
            <w:r>
              <w:t>Bilginlerin çalışmalarını öncelik sonralık ilişkisi içinde izlemeyi kolaylaştırıcı zaman geçişleriyle desteklemiş.</w:t>
            </w:r>
          </w:p>
        </w:tc>
        <w:tc>
          <w:tcPr>
            <w:tcW w:w="1121" w:type="dxa"/>
          </w:tcPr>
          <w:p w:rsidR="00AB6860" w:rsidRDefault="00AB6860" w:rsidP="005532DB"/>
        </w:tc>
        <w:tc>
          <w:tcPr>
            <w:tcW w:w="1375" w:type="dxa"/>
          </w:tcPr>
          <w:p w:rsidR="00AB6860" w:rsidRDefault="00AB6860" w:rsidP="005532DB"/>
        </w:tc>
        <w:tc>
          <w:tcPr>
            <w:tcW w:w="1132" w:type="dxa"/>
          </w:tcPr>
          <w:p w:rsidR="00AB6860" w:rsidRDefault="00AB6860" w:rsidP="005532DB"/>
        </w:tc>
        <w:tc>
          <w:tcPr>
            <w:tcW w:w="1112" w:type="dxa"/>
          </w:tcPr>
          <w:p w:rsidR="00AB6860" w:rsidRDefault="00AB6860" w:rsidP="005532DB"/>
        </w:tc>
      </w:tr>
      <w:tr w:rsidR="00AB6860" w:rsidTr="00AB6860">
        <w:tc>
          <w:tcPr>
            <w:tcW w:w="1162" w:type="dxa"/>
          </w:tcPr>
          <w:p w:rsidR="00AB6860" w:rsidRDefault="00AB6860" w:rsidP="005532DB">
            <w:r>
              <w:t>Değişim ve sürekliliği algılama</w:t>
            </w:r>
          </w:p>
        </w:tc>
        <w:tc>
          <w:tcPr>
            <w:tcW w:w="2915" w:type="dxa"/>
          </w:tcPr>
          <w:p w:rsidR="00AB6860" w:rsidRDefault="00AB6860" w:rsidP="005532DB">
            <w:r>
              <w:t>Buluş veya icadın bir sonrakine katkısı belirtilerek yorumlanmış.</w:t>
            </w:r>
          </w:p>
        </w:tc>
        <w:tc>
          <w:tcPr>
            <w:tcW w:w="1121" w:type="dxa"/>
          </w:tcPr>
          <w:p w:rsidR="00AB6860" w:rsidRDefault="00AB6860" w:rsidP="005532DB"/>
        </w:tc>
        <w:tc>
          <w:tcPr>
            <w:tcW w:w="1375" w:type="dxa"/>
          </w:tcPr>
          <w:p w:rsidR="00AB6860" w:rsidRDefault="00AB6860" w:rsidP="005532DB"/>
        </w:tc>
        <w:tc>
          <w:tcPr>
            <w:tcW w:w="1132" w:type="dxa"/>
          </w:tcPr>
          <w:p w:rsidR="00AB6860" w:rsidRDefault="00AB6860" w:rsidP="005532DB"/>
        </w:tc>
        <w:tc>
          <w:tcPr>
            <w:tcW w:w="1112" w:type="dxa"/>
          </w:tcPr>
          <w:p w:rsidR="00AB6860" w:rsidRDefault="00AB6860" w:rsidP="005532DB"/>
        </w:tc>
      </w:tr>
      <w:tr w:rsidR="00AB6860" w:rsidTr="00AB6860">
        <w:tc>
          <w:tcPr>
            <w:tcW w:w="1162" w:type="dxa"/>
          </w:tcPr>
          <w:p w:rsidR="00AB6860" w:rsidRDefault="00AB6860" w:rsidP="005532DB">
            <w:r>
              <w:t xml:space="preserve">Dil anlatım ve </w:t>
            </w:r>
            <w:proofErr w:type="spellStart"/>
            <w:r>
              <w:t>göersellik</w:t>
            </w:r>
            <w:proofErr w:type="spellEnd"/>
          </w:p>
        </w:tc>
        <w:tc>
          <w:tcPr>
            <w:tcW w:w="2915" w:type="dxa"/>
          </w:tcPr>
          <w:p w:rsidR="00AB6860" w:rsidRDefault="00AB6860" w:rsidP="005532DB">
            <w:r>
              <w:t xml:space="preserve">Yazım ve dil bilgisi hatası, anlatım bozukluğu </w:t>
            </w:r>
            <w:proofErr w:type="gramStart"/>
            <w:r>
              <w:t>yok.Çalışma</w:t>
            </w:r>
            <w:proofErr w:type="gramEnd"/>
            <w:r>
              <w:t xml:space="preserve"> görsel materyallerle desteklenmiş.</w:t>
            </w:r>
          </w:p>
        </w:tc>
        <w:tc>
          <w:tcPr>
            <w:tcW w:w="1121" w:type="dxa"/>
          </w:tcPr>
          <w:p w:rsidR="00AB6860" w:rsidRDefault="00AB6860" w:rsidP="005532DB"/>
        </w:tc>
        <w:tc>
          <w:tcPr>
            <w:tcW w:w="1375" w:type="dxa"/>
          </w:tcPr>
          <w:p w:rsidR="00AB6860" w:rsidRDefault="00AB6860" w:rsidP="005532DB"/>
        </w:tc>
        <w:tc>
          <w:tcPr>
            <w:tcW w:w="1132" w:type="dxa"/>
          </w:tcPr>
          <w:p w:rsidR="00AB6860" w:rsidRDefault="00AB6860" w:rsidP="005532DB"/>
        </w:tc>
        <w:tc>
          <w:tcPr>
            <w:tcW w:w="1112" w:type="dxa"/>
          </w:tcPr>
          <w:p w:rsidR="00AB6860" w:rsidRDefault="00AB6860" w:rsidP="005532DB"/>
        </w:tc>
      </w:tr>
      <w:tr w:rsidR="00AB6860" w:rsidTr="00AB6860">
        <w:tc>
          <w:tcPr>
            <w:tcW w:w="1162" w:type="dxa"/>
          </w:tcPr>
          <w:p w:rsidR="00AB6860" w:rsidRDefault="00AB6860" w:rsidP="005532DB">
            <w:r>
              <w:t>Kaynakça</w:t>
            </w:r>
          </w:p>
          <w:p w:rsidR="00AB6860" w:rsidRDefault="00AB6860" w:rsidP="005532DB"/>
        </w:tc>
        <w:tc>
          <w:tcPr>
            <w:tcW w:w="2915" w:type="dxa"/>
          </w:tcPr>
          <w:p w:rsidR="00AB6860" w:rsidRDefault="00AB6860" w:rsidP="005532DB">
            <w:r>
              <w:t>Yararlanılan kaynaklar gösterilmiş.</w:t>
            </w:r>
          </w:p>
        </w:tc>
        <w:tc>
          <w:tcPr>
            <w:tcW w:w="1121" w:type="dxa"/>
          </w:tcPr>
          <w:p w:rsidR="00AB6860" w:rsidRDefault="00AB6860" w:rsidP="005532DB"/>
        </w:tc>
        <w:tc>
          <w:tcPr>
            <w:tcW w:w="1375" w:type="dxa"/>
          </w:tcPr>
          <w:p w:rsidR="00AB6860" w:rsidRDefault="00AB6860" w:rsidP="005532DB"/>
        </w:tc>
        <w:tc>
          <w:tcPr>
            <w:tcW w:w="1132" w:type="dxa"/>
          </w:tcPr>
          <w:p w:rsidR="00AB6860" w:rsidRDefault="00AB6860" w:rsidP="005532DB"/>
        </w:tc>
        <w:tc>
          <w:tcPr>
            <w:tcW w:w="1112" w:type="dxa"/>
          </w:tcPr>
          <w:p w:rsidR="00AB6860" w:rsidRDefault="00AB6860" w:rsidP="005532DB"/>
        </w:tc>
      </w:tr>
    </w:tbl>
    <w:p w:rsidR="00AA45CC" w:rsidRDefault="00AA45CC"/>
    <w:sectPr w:rsidR="00AA45CC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332D"/>
    <w:rsid w:val="001D5440"/>
    <w:rsid w:val="0063332D"/>
    <w:rsid w:val="00972C77"/>
    <w:rsid w:val="009B214F"/>
    <w:rsid w:val="00AA45CC"/>
    <w:rsid w:val="00AB6860"/>
    <w:rsid w:val="00AD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32D"/>
  </w:style>
  <w:style w:type="paragraph" w:styleId="Balk1">
    <w:name w:val="heading 1"/>
    <w:basedOn w:val="Normal"/>
    <w:next w:val="Normal"/>
    <w:link w:val="Balk1Char"/>
    <w:uiPriority w:val="9"/>
    <w:qFormat/>
    <w:rsid w:val="006333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333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63332D"/>
    <w:pPr>
      <w:spacing w:before="0" w:after="0"/>
    </w:pPr>
    <w:tblPr>
      <w:tblInd w:w="0" w:type="dxa"/>
      <w:tblBorders>
        <w:top w:val="single" w:sz="4" w:space="0" w:color="444444" w:themeColor="text1"/>
        <w:left w:val="single" w:sz="4" w:space="0" w:color="444444" w:themeColor="text1"/>
        <w:bottom w:val="single" w:sz="4" w:space="0" w:color="444444" w:themeColor="text1"/>
        <w:right w:val="single" w:sz="4" w:space="0" w:color="444444" w:themeColor="text1"/>
        <w:insideH w:val="single" w:sz="4" w:space="0" w:color="444444" w:themeColor="text1"/>
        <w:insideV w:val="single" w:sz="4" w:space="0" w:color="44444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90</Words>
  <Characters>519</Characters>
  <Application>Microsoft Office Word</Application>
  <DocSecurity>0</DocSecurity>
  <Lines>4</Lines>
  <Paragraphs>1</Paragraphs>
  <ScaleCrop>false</ScaleCrop>
  <Company>Şirket Adı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3</cp:revision>
  <dcterms:created xsi:type="dcterms:W3CDTF">2010-06-20T01:16:00Z</dcterms:created>
  <dcterms:modified xsi:type="dcterms:W3CDTF">2010-06-20T22:48:00Z</dcterms:modified>
</cp:coreProperties>
</file>